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401d1_6k.htm"/>
      <w:bookmarkStart w:id="1" w:name="kstm262740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740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627401d1_ex99-1.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44" w:type="dxa"/>
        <w:jc w:val="left"/>
        <w:tblInd w:w="0" w:type="dxa"/>
        <w:tblLayout w:type="fixed"/>
        <w:tblCellMar>
          <w:top w:w="0" w:type="dxa"/>
          <w:left w:w="0" w:type="dxa"/>
          <w:bottom w:w="0" w:type="dxa"/>
          <w:right w:w="0" w:type="dxa"/>
        </w:tblCellMar>
      </w:tblPr>
      <w:tblGrid>
        <w:gridCol w:w="75"/>
        <w:gridCol w:w="890"/>
        <w:gridCol w:w="134"/>
        <w:gridCol w:w="2945"/>
      </w:tblGrid>
      <w:tr>
        <w:trPr/>
        <w:tc>
          <w:tcPr>
            <w:tcW w:w="75"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left"/>
              <w:rPr>
                <w:b/>
                <w:sz w:val="20"/>
              </w:rPr>
            </w:pPr>
            <w:r>
              <w:rPr>
                <w:b/>
                <w:sz w:val="20"/>
              </w:rPr>
              <w:t>Li Auto Inc.</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34" w:type="dxa"/>
            <w:tcBorders/>
            <w:vAlign w:val="center"/>
          </w:tcPr>
          <w:p>
            <w:pPr>
              <w:pStyle w:val="TableContents"/>
              <w:bidi w:val="0"/>
              <w:spacing w:before="0" w:after="283"/>
              <w:jc w:val="center"/>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7401d1_ex99-1.htm"/>
      <w:bookmarkStart w:id="3" w:name="kstm2627401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30 September 2026 Status: New Submission To : Hong Kong Exchanges and Clearing Limited Name of Issuer: Li Auto Inc. Date Submitted: 07 October 2026 I. Movements in Authorised / Registered Share Capital 1. Class of shares WVR ordinary shares Type of shares A Listed on the Exchange (Note 1) Yes Stock code (if listed) 02015 Description Number of authorised/registered shares Par value Authorised/registered share capital Balance at close of preceding month 4,500,000,000 USD 0.0001 USD 450,000 Increase / decrease (-) USD Balance at close of the month 4,500,000,000 USD 0.0001 USD 450,000 2. Class of shares WVR ordinary shares Type of shares B Listed on the Exchange (Note 1) No Stock code (if listed) N/A Description Number of authorised/registered shares Par value Authorised/registered share capital Balance at close of preceding month 500,000,000 USD 0.0001 USD 50,000 Increase / decrease (-) USD Balance at close of the month 500,000,000 USD 0.0001 USD 50,000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02015 Description Number of issued shares (excluding treasury shares) Number of treasury shares Total number of issued shares Balance at close of preceding month 1,726,070,857 92,254,252 1,818,325,109 Increase / decrease (-) -10,040,700 10,040,700 Balance at close of the month 1,716,030,157 102,294,952 1,818,325,109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345,199,159 0 345,199,159 Increase / decrease (-) 0 0 Balance at close of the month 345,199,159 0 345,199,159</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02015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2019 Plan (Share incentive plan adopted on 2/7/2019 as amended from time to time) 24,994,116 Others -59,800 24,934,316 24,934,316 68,202,800 General Meeting approval date (if applicable) 2). 2020 Plan (Share incentive plan adopted on 9/7/2020 as amended from time to time) 47,579,162 Others -318,130 47,261,032 47,261,032 78,092,800 General Meeting approval date (if applicable) Increase in issued shares (excluding treasury shares): WVR ordinary shares A (AA1) Decrease in treasury shares: WVR ordinary shares A (AA2) Total funds raised during the month from exercise of options: USD 37,793 Remarks: 1) Others: -59,800 refers to 59,800 options being exercised. The exercise of 59,800 options was settled using the Class A Ordinary Shares issued to the Depositary for bulk issuance of ADSs reserved for further issuances upon the exercise or vesting of awards granted under 2019 Plan. 2) Others: -318,130 refers to 318,130 options being exercised. The exercise of 318,130 options was settled using the Class A Ordinary Shares issued to the Depositary for bulk issuance of ADSs reserved for further issuances upon the exercise or vesting of awards granted under 2020 Plan.</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1. Class of shares WVR ordinary shares Type of shares A Listed on the Exchange (Note 1) No Stock code (if listed) Description Description of the Convertibles Currency Amount at close of preceding month Movement during the month Amount at close of the month Number of new shares issued during the month pursuant thereto (C1) Number of treasury shares transferred out of treasury during the month pursuant thereto (C2) Number of shares which may be issued or transferred out of treasury pursuant thereto as at close of the month 1). 2028 Notes - convertible senior notes USD 145,700,000 145,700,000 0 0 10,281,116 Type of the Convertibles Bond/Notes Stock code of the Convertibles (if listed on the Exchange) (Note 1) Subscription/Conversion price USD 14.17 General Meeting approval date (if applicable) Increase in issued shares (excluding treasury shares): 0 WVR ordinary shares A (CC1) Decrease in treasury shares: 0 WVR ordinary shares A (CC2)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02015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2019 Plan - restricted shares (Share incentive plan adopted on 2/7/2019 as amended from time to time) 0 0 0 2). 2019 Plan - restricted share unit (Share incentive plan adopted on 2/7/2019 as amended from time to time) 0 0 26,799,440 3). 2020 Plan - restricted shares (Share incentive plan adopted on 9/7/2020 as amended from time to time) 0 0 0 4). 2020 Plan - restricted share unit (Share incentive plan adopted on 9/7/2020 as amended from time to time) 0 0 4,497,500 Increase in issued shares (excluding treasury shares): 0 WVR ordinary shares A (DD1) Decrease in treasury shares: 0 WVR ordinary shares A (DD2) Remarks: As of 30 September 2026, 26,799,440 shares of the issuer may be issued pursuant to the restricted share units granted under 2019 Plan and 4,497,500 shares of the issuer may be issued pursuant to the restricted share units granted under 2020 Plan. 596,180 restricted share units granted under 2019 Plan and 50,400 restricted share units granted under 2020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02015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held as treasury shares) HKD 47.1986 01 September 2026 29 May 2026 -1,091,500 1,091,500 2). Repurchase of shares (shares held as treasury shares) HKD 45.1861 02 September 2026 29 May 2026 -1,561,900 1,561,900 3). Repurchase of shares (shares held as treasury shares) HKD 46.4707 03 September 2026 29 May 2026 -313,400 313,400 4). Repurchase of shares (shares held as treasury shares) HKD 49.4037 08 September 2026 29 May 2026 -539,100 539,100 5). Repurchase of shares (shares held as treasury shares) HKD 46.6615 10 September 2026 29 May 2026 -571,300 571,300 6). Repurchase of shares (shares held as treasury shares) HKD 46.0182 11 September 2026 29 May 2026 -679,600 679,600 7). Repurchase of shares (shares held as treasury shares) HKD 46.8271 14 September 2026 29 May 2026 -119,600 119,600 8). Repurchase of shares (shares held as treasury shares) HKD 46.4356 15 September 2026 29 May 2026 -563,800 563,800 9). Repurchase of shares (shares held as treasury shares) HKD 46.7882 16 September 2026 29 May 2026 -741,700 741,700 10). Repurchase of shares (shares held as treasury shares) HKD 46.121 17 September 2026 29 May 2026 -1,692,500 1,692,500 11). Repurchase of shares (shares held as treasury shares) HKD 46.99 18 September 2026 29 May 2026 -3,400 3,400 12). Repurchase of shares (shares held as treasury shares) HKD 45.7445 21 September 2026 29 May 2026 -1,272,800 1,272,800 13). Repurchase of shares (shares held as treasury shares) HKD 45.5793 22 September 2026 29 May 2026 -890,100 890,100 Increase/ decrease (-) in issued shares (excluding treasury shares): -10,040,700 WVR ordinary shares A (EE1) Increase/ decrease (-) in treasury shares: 10,040,700 WVR ordinary shares A (EE2) Total increase/ decrease (-) in issued shares (excluding treasury shares) during the month (i.e. Total of AA1 to EE1): -10,040,700 WVR ordinary shares A Total increase/ decrease (-) in issued shares (excluding treasury shares) during the month (i.e. Total of AA1 to EE1): 0 WVR ordinary shares A</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Total increase/ decrease (-) in treasury shares during the month (i.e. Total of AA2 to EE2): 10,040,700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Wang Yang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2653</Words>
  <Characters>13528</Characters>
  <CharactersWithSpaces>16192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