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6787d1_6k.htm"/>
      <w:bookmarkStart w:id="1" w:name="kstm2626787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001-39407</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Li Auto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Wenliang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Shunyi District, Beijing 101399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995"/>
        <w:gridCol w:w="60"/>
        <w:gridCol w:w="5030"/>
      </w:tblGrid>
      <w:tr>
        <w:trPr/>
        <w:tc>
          <w:tcPr>
            <w:tcW w:w="99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vAlign w:val="center"/>
          </w:tcPr>
          <w:p>
            <w:pPr>
              <w:pStyle w:val="TableContents"/>
              <w:bidi w:val="0"/>
              <w:spacing w:before="0" w:after="283"/>
              <w:jc w:val="center"/>
              <w:rPr/>
            </w:pPr>
            <w:hyperlink w:anchor="tm2626787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hyperlink w:anchor="tm2626787d1_ex99-1.htm">
              <w:r>
                <w:rPr>
                  <w:rStyle w:val="InternetLink"/>
                  <w:rFonts w:ascii="Times New Roman;Times;Serif" w:hAnsi="Times New Roman;Times;Serif"/>
                  <w:sz w:val="20"/>
                </w:rPr>
                <w:t>Press Release—Li Auto Inc. September 2026 Delivery Update</w:t>
              </w:r>
            </w:hyperlink>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585" w:type="dxa"/>
        <w:jc w:val="left"/>
        <w:tblInd w:w="0" w:type="dxa"/>
        <w:tblLayout w:type="fixed"/>
        <w:tblCellMar>
          <w:top w:w="0" w:type="dxa"/>
          <w:left w:w="0" w:type="dxa"/>
          <w:bottom w:w="0" w:type="dxa"/>
          <w:right w:w="0" w:type="dxa"/>
        </w:tblCellMar>
      </w:tblPr>
      <w:tblGrid>
        <w:gridCol w:w="75"/>
        <w:gridCol w:w="485"/>
        <w:gridCol w:w="80"/>
        <w:gridCol w:w="2945"/>
      </w:tblGrid>
      <w:tr>
        <w:trPr/>
        <w:tc>
          <w:tcPr>
            <w:tcW w:w="75" w:type="dxa"/>
            <w:tcBorders/>
            <w:vAlign w:val="center"/>
          </w:tcPr>
          <w:p>
            <w:pPr>
              <w:pStyle w:val="TableContents"/>
              <w:bidi w:val="0"/>
              <w:spacing w:before="0" w:after="283"/>
              <w:jc w:val="left"/>
              <w:rPr/>
            </w:pPr>
            <w:r>
              <w:rPr/>
              <w:t> </w:t>
            </w:r>
          </w:p>
        </w:tc>
        <w:tc>
          <w:tcPr>
            <w:tcW w:w="3510" w:type="dxa"/>
            <w:gridSpan w:val="3"/>
            <w:tcBorders/>
            <w:vAlign w:val="center"/>
          </w:tcPr>
          <w:p>
            <w:pPr>
              <w:pStyle w:val="TableContents"/>
              <w:bidi w:val="0"/>
              <w:spacing w:before="0" w:after="283"/>
              <w:jc w:val="left"/>
              <w:rPr>
                <w:b/>
                <w:sz w:val="20"/>
              </w:rPr>
            </w:pPr>
            <w:r>
              <w:rPr>
                <w:b/>
                <w:sz w:val="20"/>
              </w:rPr>
              <w:t>Li Auto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pPr>
            <w:r>
              <w:rPr/>
              <w:t> </w:t>
            </w:r>
          </w:p>
        </w:tc>
        <w:tc>
          <w:tcPr>
            <w:tcW w:w="294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 w:name="tm2626787d1_ex99-1.htm"/>
      <w:bookmarkStart w:id="3" w:name="kstm2626787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25527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52700" cy="51435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 Auto Inc. September 2026 Delivery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 October 1, 2026 — Li Auto Inc. (“Li Auto” or the “Company”) (Nasdaq: LI; HKEX: 2015), a leader in China’s new energy vehicle market, today announced that it delivered 31,817 vehicles in September 2026. As of September 30, 2026, Li Auto’s cumulative deliveries reached 1,833,651.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Li Auto delivered over 10,000 units of the new Li L6 and expanded its BEV lineup with the launches of the new Li MEGA Home and Li i9 Home. The Company also rolled out MACH VLA 2.0 via an OTA update to nearly one million Li AD Max vehicles powered by the Orin-X and Thor chips. In October, Li Auto will launch the new Li i6 and will also make its debut in Europe at the Paris Motor Show, where it will introduce Li i6 to the European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2026, the Company had 485 retail stores in 160 cities, 532 servicing centers and Li Auto-authorized servicing shops operating in 217 cities. The Company also had 4,188 super charging stations in operation equipped with 23,077 charging stalls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Li Auto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 Auto Inc. is a leader in China’s new energy vehicle market. The Company designs, develops, manufactures, and sells premium smart electric vehicles. Its mission is: Be Proactive, Change the World. Through innovations in product, technology, and business model, the Company provides families with safe, convenient, and comfortable products and services. Li Auto is a pioneer in successfully commercializing extended-range electric vehicles in China. While firmly advancing along this technological route, it builds platforms for battery electric vehicles in parallel. The Company leverages technology to create value for users. It concentrates its in-house development efforts on proprietary range extension systems, innovative electric vehicle technologies, and smart vehicle solutions. The Company started volume production in November 2019. It offers high-tech flagship family MPVs, Li L series extended-range electric SUVs, and Li i series battery electric SUVs. The Company will continue to expand its product lineup to target a broader user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caps w:val="false"/>
          <w:smallCaps w:val="false"/>
          <w:sz w:val="20"/>
        </w:rPr>
        <w:t>https://ir.lixiang.com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“targets,” “likely to,” “challenges,” and similar statements. Li Auto may also make written or oral forward-looking statements in its periodic reports to the U.S. Securities and Exchange Commission (the “SEC”) and The Stock Exchange of Hong Kong Limited (the “HKEX”), in its annual report to shareholders, in press releases and other written materials, and in oral statements made by its officers, directors, or employees to third parties. Statements that are not historical facts, including statements about Li Auto’s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Li Auto’s strategies, future business development, and financial condition and results of operations; Li Auto’s limited operating history; risks associated with extended-range electric vehicles and high-power charging battery electric vehicles; Li Auto’s ability to develop, manufacture, and deliver vehicles of high quality and appeal to customers; Li Auto’s ability to generate positive cash flow and profits; product defects or any other failure of vehicles to perform as expected; Li Auto’s ability to compete successfully; Li Auto’s ability to build its brand and withstand negative publicity; cancellation of orders for Li Auto’s vehicles; Li Auto’s ability to develop new vehicles; and changes in consumer demand and government incentives, subsidies, or other favorable government policies. Further information regarding these and other risks is included in Li Auto’s filings with the SEC and the HKEX. All information provided in this press release is as of the date of this press release, and Li Auto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 Auto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ir@lixiang.com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+86-10-5900-1548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Li@christensencomms.com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858</Words>
  <Characters>4831</Characters>
  <CharactersWithSpaces>5713</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